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15C936B5" w:rsidR="003604A6" w:rsidRPr="00027FC7" w:rsidRDefault="00FB1926" w:rsidP="00A8701E">
      <w:pPr>
        <w:jc w:val="center"/>
        <w:rPr>
          <w:rFonts w:ascii="Times New Roman" w:eastAsia="ＭＳ ゴシック" w:hAnsi="Times New Roman" w:cs="Times New Roman"/>
          <w:b/>
          <w:sz w:val="24"/>
          <w:szCs w:val="24"/>
        </w:rPr>
      </w:pPr>
      <w:bookmarkStart w:id="0" w:name="_GoBack"/>
      <w:bookmarkEnd w:id="0"/>
      <w:r>
        <w:rPr>
          <w:rFonts w:ascii="Times New Roman" w:eastAsia="ＭＳ ゴシック" w:hAnsi="Times New Roman" w:cs="Times New Roman"/>
          <w:b/>
          <w:sz w:val="24"/>
          <w:szCs w:val="24"/>
        </w:rPr>
        <w:t xml:space="preserve">Ok </w:t>
      </w:r>
      <w:r w:rsidR="003604A6"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1DDEBB5E"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r w:rsidR="00FB1926">
        <w:rPr>
          <w:rFonts w:ascii="Times New Roman" w:eastAsia="ＭＳ ゴシック" w:hAnsi="Times New Roman" w:cs="Times New Roman" w:hint="eastAsia"/>
          <w:b/>
          <w:sz w:val="24"/>
          <w:szCs w:val="24"/>
        </w:rPr>
        <w:t>w</w:t>
      </w:r>
      <w:r w:rsidR="00FB1926">
        <w:rPr>
          <w:rFonts w:ascii="Times New Roman" w:eastAsia="ＭＳ ゴシック" w:hAnsi="Times New Roman" w:cs="Times New Roman"/>
          <w:b/>
          <w:sz w:val="24"/>
          <w:szCs w:val="24"/>
        </w:rPr>
        <w:t>w abstyy</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3B7573">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3B7573">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3B7573">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3B7573">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3B7573">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3B7573">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3B7573">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3B7573">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3B7573">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3B7573">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3B7573">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3B7573">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lastRenderedPageBreak/>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3B7573">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3B7573">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3B7573">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3B7573">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3B7573">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3B7573">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3B7573">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3B7573">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3B7573">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3B7573">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3B7573">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3B7573">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3B7573">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3B7573">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lastRenderedPageBreak/>
              <w:t>PROJECT</w:t>
            </w:r>
          </w:p>
        </w:tc>
      </w:tr>
      <w:tr w:rsidR="00691578" w:rsidRPr="00027FC7" w14:paraId="6A1606E1" w14:textId="77777777" w:rsidTr="003B7573">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3B7573">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3B7573">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3B7573">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3B7573">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3B7573">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3B7573">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691578" w:rsidRPr="00E5475C" w14:paraId="17D6EE66" w14:textId="77777777" w:rsidTr="003B7573">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3B7573">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3B7573">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3B7573">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3B7573">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3B7573">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3B7573">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3B7573">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3B7573">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B7573">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3B7573">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3B7573">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3B7573">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3B7573">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3B7573">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B7573">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3B7573">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lastRenderedPageBreak/>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B7573">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lastRenderedPageBreak/>
              <w:t>Duration of the project</w:t>
            </w:r>
          </w:p>
        </w:tc>
      </w:tr>
      <w:tr w:rsidR="002028D4" w14:paraId="73791E79" w14:textId="77777777" w:rsidTr="003B7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3B7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3B7573">
            <w:pPr>
              <w:pStyle w:val="a9"/>
              <w:numPr>
                <w:ilvl w:val="0"/>
                <w:numId w:val="24"/>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0BC8DA6" w14:textId="77777777" w:rsidR="003B7573" w:rsidRPr="00613A12" w:rsidRDefault="003B7573" w:rsidP="003B7573">
            <w:pPr>
              <w:pStyle w:val="a9"/>
              <w:numPr>
                <w:ilvl w:val="0"/>
                <w:numId w:val="24"/>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3B7573">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lastRenderedPageBreak/>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3B7573">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lastRenderedPageBreak/>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3B7573">
            <w:pPr>
              <w:pStyle w:val="a9"/>
              <w:numPr>
                <w:ilvl w:val="0"/>
                <w:numId w:val="24"/>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lastRenderedPageBreak/>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3B7573">
            <w:pPr>
              <w:pStyle w:val="a9"/>
              <w:numPr>
                <w:ilvl w:val="0"/>
                <w:numId w:val="24"/>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3B7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lastRenderedPageBreak/>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02202A"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491.4pt" o:ole="">
            <v:imagedata r:id="rId8" o:title=""/>
          </v:shape>
          <o:OLEObject Type="Embed" ProgID="Excel.Sheet.12" ShapeID="_x0000_i1025" DrawAspect="Content" ObjectID="_1736675206"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B18E" w14:textId="77777777" w:rsidR="0029146B" w:rsidRDefault="0029146B" w:rsidP="00027FC7">
      <w:r>
        <w:separator/>
      </w:r>
    </w:p>
  </w:endnote>
  <w:endnote w:type="continuationSeparator" w:id="0">
    <w:p w14:paraId="3688F2CC" w14:textId="77777777" w:rsidR="0029146B" w:rsidRDefault="0029146B"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4A192B01" w:rsidR="00FC5E36" w:rsidRDefault="00FC5E36">
        <w:pPr>
          <w:pStyle w:val="a7"/>
          <w:jc w:val="center"/>
        </w:pPr>
        <w:r>
          <w:fldChar w:fldCharType="begin"/>
        </w:r>
        <w:r>
          <w:instrText>PAGE   \* MERGEFORMAT</w:instrText>
        </w:r>
        <w:r>
          <w:fldChar w:fldCharType="separate"/>
        </w:r>
        <w:r w:rsidR="0002202A" w:rsidRPr="0002202A">
          <w:rPr>
            <w:noProof/>
            <w:lang w:val="ja-JP"/>
          </w:rPr>
          <w:t>2</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6CF38" w14:textId="77777777" w:rsidR="0029146B" w:rsidRDefault="0029146B" w:rsidP="00027FC7">
      <w:r>
        <w:separator/>
      </w:r>
    </w:p>
  </w:footnote>
  <w:footnote w:type="continuationSeparator" w:id="0">
    <w:p w14:paraId="7FC5364E" w14:textId="77777777" w:rsidR="0029146B" w:rsidRDefault="0029146B"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202A"/>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11B"/>
    <w:rsid w:val="00271538"/>
    <w:rsid w:val="00273105"/>
    <w:rsid w:val="00287753"/>
    <w:rsid w:val="0029146B"/>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B7573"/>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C5479"/>
    <w:rsid w:val="004E19C7"/>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1EF"/>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1926"/>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0D9B-B84F-42A7-8707-CB2D5290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1851</Words>
  <Characters>10551</Characters>
  <Application>Microsoft Office Word</Application>
  <DocSecurity>4</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OZAWA RYOTA</cp:lastModifiedBy>
  <cp:revision>2</cp:revision>
  <cp:lastPrinted>2019-06-25T07:08:00Z</cp:lastPrinted>
  <dcterms:created xsi:type="dcterms:W3CDTF">2023-01-31T11:00:00Z</dcterms:created>
  <dcterms:modified xsi:type="dcterms:W3CDTF">2023-01-31T11:00:00Z</dcterms:modified>
</cp:coreProperties>
</file>